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3970"/>
        <w:gridCol w:w="5363"/>
        <w:gridCol w:w="6118"/>
      </w:tblGrid>
      <w:tr w:rsidR="00D84F0C" w:rsidTr="008F579C">
        <w:tc>
          <w:tcPr>
            <w:tcW w:w="3970" w:type="dxa"/>
          </w:tcPr>
          <w:p w:rsidR="00D84F0C" w:rsidRDefault="00D84F0C">
            <w:r w:rsidRPr="00E94346">
              <w:rPr>
                <w:sz w:val="28"/>
              </w:rPr>
              <w:t xml:space="preserve">Vaccine Group </w:t>
            </w:r>
          </w:p>
        </w:tc>
        <w:tc>
          <w:tcPr>
            <w:tcW w:w="5363" w:type="dxa"/>
          </w:tcPr>
          <w:p w:rsidR="00D84F0C" w:rsidRDefault="00D84F0C">
            <w:r w:rsidRPr="00E94346">
              <w:rPr>
                <w:sz w:val="28"/>
              </w:rPr>
              <w:t xml:space="preserve">Referral Pathway </w:t>
            </w:r>
          </w:p>
        </w:tc>
        <w:tc>
          <w:tcPr>
            <w:tcW w:w="6118" w:type="dxa"/>
          </w:tcPr>
          <w:p w:rsidR="00D84F0C" w:rsidRDefault="00D84F0C">
            <w:r w:rsidRPr="00E94346">
              <w:rPr>
                <w:sz w:val="28"/>
              </w:rPr>
              <w:t xml:space="preserve">Contact Details </w:t>
            </w:r>
          </w:p>
        </w:tc>
      </w:tr>
      <w:tr w:rsidR="00D84F0C" w:rsidTr="008F579C">
        <w:tc>
          <w:tcPr>
            <w:tcW w:w="3970" w:type="dxa"/>
          </w:tcPr>
          <w:p w:rsidR="001C5DD1" w:rsidRPr="001C5DD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1C5DD1">
              <w:rPr>
                <w:rFonts w:ascii="CIDFont+F5" w:hAnsi="CIDFont+F5" w:cs="CIDFont+F5"/>
                <w:b/>
              </w:rPr>
              <w:t>Travel health and travel</w:t>
            </w:r>
          </w:p>
          <w:p w:rsidR="001C5DD1" w:rsidRPr="001C5DD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1C5DD1">
              <w:rPr>
                <w:rFonts w:ascii="CIDFont+F5" w:hAnsi="CIDFont+F5" w:cs="CIDFont+F5"/>
                <w:b/>
              </w:rPr>
              <w:t>vaccines</w:t>
            </w:r>
          </w:p>
          <w:p w:rsidR="00D84F0C" w:rsidRPr="008F579C" w:rsidRDefault="008F579C" w:rsidP="008F579C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Full transfer from 1 April. The new model in NHS Lothian is a hub and spoke </w:t>
            </w:r>
            <w:r w:rsidR="001C5DD1">
              <w:rPr>
                <w:rFonts w:ascii="CIDFont+F2" w:hAnsi="CIDFont+F2" w:cs="CIDFont+F2"/>
              </w:rPr>
              <w:t>model led by RIDU.</w:t>
            </w:r>
          </w:p>
        </w:tc>
        <w:tc>
          <w:tcPr>
            <w:tcW w:w="5363" w:type="dxa"/>
          </w:tcPr>
          <w:p w:rsidR="00D84F0C" w:rsidRPr="00DE4A29" w:rsidRDefault="00D84F0C" w:rsidP="001C5DD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Patients and the public in the first instance should be</w:t>
            </w:r>
            <w:r w:rsidR="00DE4A29">
              <w:rPr>
                <w:rFonts w:ascii="CIDFont+F2" w:hAnsi="CIDFont+F2" w:cs="CIDFont+F2"/>
                <w:color w:val="000000"/>
              </w:rPr>
              <w:t xml:space="preserve"> referred to</w:t>
            </w:r>
            <w:r>
              <w:rPr>
                <w:rFonts w:ascii="CIDFont+F2" w:hAnsi="CIDFont+F2" w:cs="CIDFont+F2"/>
                <w:color w:val="0000FF"/>
              </w:rPr>
              <w:t>https://www.fitfortravel.nhs.uk/home</w:t>
            </w:r>
          </w:p>
          <w:p w:rsidR="00D84F0C" w:rsidRDefault="00D84F0C" w:rsidP="001C5DD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Those at risk can the</w:t>
            </w:r>
            <w:r w:rsidR="00DE4A29">
              <w:rPr>
                <w:rFonts w:ascii="CIDFont+F2" w:hAnsi="CIDFont+F2" w:cs="CIDFont+F2"/>
                <w:color w:val="000000"/>
              </w:rPr>
              <w:t xml:space="preserve">n self-refer to the NHS Lothian </w:t>
            </w:r>
            <w:r>
              <w:rPr>
                <w:rFonts w:ascii="CIDFont+F2" w:hAnsi="CIDFont+F2" w:cs="CIDFont+F2"/>
                <w:color w:val="000000"/>
              </w:rPr>
              <w:t>travel clinic at the Wes</w:t>
            </w:r>
            <w:r w:rsidR="00DE4A29">
              <w:rPr>
                <w:rFonts w:ascii="CIDFont+F2" w:hAnsi="CIDFont+F2" w:cs="CIDFont+F2"/>
                <w:color w:val="000000"/>
              </w:rPr>
              <w:t xml:space="preserve">tern General Hospital or one of </w:t>
            </w:r>
            <w:r>
              <w:rPr>
                <w:rFonts w:ascii="CIDFont+F2" w:hAnsi="CIDFont+F2" w:cs="CIDFont+F2"/>
                <w:color w:val="000000"/>
              </w:rPr>
              <w:t>the many private, ch</w:t>
            </w:r>
            <w:r w:rsidR="00DE4A29">
              <w:rPr>
                <w:rFonts w:ascii="CIDFont+F2" w:hAnsi="CIDFont+F2" w:cs="CIDFont+F2"/>
                <w:color w:val="000000"/>
              </w:rPr>
              <w:t xml:space="preserve">arity, or NHS travel clinics in </w:t>
            </w:r>
            <w:r>
              <w:rPr>
                <w:rFonts w:ascii="CIDFont+F2" w:hAnsi="CIDFont+F2" w:cs="CIDFont+F2"/>
                <w:color w:val="000000"/>
              </w:rPr>
              <w:t>Lothian which can be found here:</w:t>
            </w:r>
          </w:p>
          <w:p w:rsidR="00D84F0C" w:rsidRDefault="00D84F0C" w:rsidP="001C5DD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color w:val="0000FF"/>
              </w:rPr>
            </w:pPr>
            <w:r>
              <w:rPr>
                <w:rFonts w:ascii="CIDFont+F2" w:hAnsi="CIDFont+F2" w:cs="CIDFont+F2"/>
                <w:color w:val="0000FF"/>
              </w:rPr>
              <w:t>https://www.nhsinform.s</w:t>
            </w:r>
            <w:r w:rsidR="00DE4A29">
              <w:rPr>
                <w:rFonts w:ascii="CIDFont+F2" w:hAnsi="CIDFont+F2" w:cs="CIDFont+F2"/>
                <w:color w:val="0000FF"/>
              </w:rPr>
              <w:t>cot/scotlands-servicedirectory/</w:t>
            </w:r>
            <w:r>
              <w:rPr>
                <w:rFonts w:ascii="CIDFont+F2" w:hAnsi="CIDFont+F2" w:cs="CIDFont+F2"/>
                <w:color w:val="0000FF"/>
              </w:rPr>
              <w:t>health-and-wellbeingservices?</w:t>
            </w:r>
          </w:p>
          <w:p w:rsidR="00D84F0C" w:rsidRDefault="00D84F0C" w:rsidP="001C5DD1">
            <w:pPr>
              <w:jc w:val="both"/>
            </w:pPr>
            <w:r>
              <w:rPr>
                <w:rFonts w:ascii="CIDFont+F2" w:hAnsi="CIDFont+F2" w:cs="CIDFont+F2"/>
                <w:color w:val="0000FF"/>
              </w:rPr>
              <w:t>sortdir=Asc&amp;svctype=51</w:t>
            </w:r>
          </w:p>
        </w:tc>
        <w:tc>
          <w:tcPr>
            <w:tcW w:w="6118" w:type="dxa"/>
          </w:tcPr>
          <w:p w:rsidR="00D84F0C" w:rsidRDefault="00D84F0C" w:rsidP="001C5DD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RIDU travel clinic will go live by 01-04-22.</w:t>
            </w:r>
          </w:p>
          <w:p w:rsidR="00D84F0C" w:rsidRPr="00D84F0C" w:rsidRDefault="00D84F0C" w:rsidP="001C5DD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Patients can phone the Trave</w:t>
            </w:r>
            <w:r>
              <w:rPr>
                <w:rFonts w:ascii="CIDFont+F2" w:hAnsi="CIDFont+F2" w:cs="CIDFont+F2"/>
              </w:rPr>
              <w:t xml:space="preserve">l Clinic, RIDU, WGH on </w:t>
            </w:r>
            <w:r w:rsidRPr="00D84F0C">
              <w:rPr>
                <w:rFonts w:ascii="CIDFont+F2" w:hAnsi="CIDFont+F2" w:cs="CIDFont+F2"/>
                <w:b/>
              </w:rPr>
              <w:t xml:space="preserve">0131 537 </w:t>
            </w:r>
            <w:r w:rsidRPr="00D84F0C">
              <w:rPr>
                <w:rFonts w:ascii="CIDFont+F2" w:hAnsi="CIDFont+F2" w:cs="CIDFont+F2"/>
                <w:b/>
              </w:rPr>
              <w:t>2823</w:t>
            </w:r>
            <w:r>
              <w:rPr>
                <w:rFonts w:ascii="CIDFont+F2" w:hAnsi="CIDFont+F2" w:cs="CIDFont+F2"/>
              </w:rPr>
              <w:t xml:space="preserve"> to make an appointment</w:t>
            </w:r>
          </w:p>
        </w:tc>
      </w:tr>
      <w:tr w:rsidR="00D84F0C" w:rsidTr="008F579C">
        <w:tc>
          <w:tcPr>
            <w:tcW w:w="3970" w:type="dxa"/>
          </w:tcPr>
          <w:p w:rsidR="001C5DD1" w:rsidRPr="001C5DD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1C5DD1">
              <w:rPr>
                <w:rFonts w:ascii="CIDFont+F5" w:hAnsi="CIDFont+F5" w:cs="CIDFont+F5"/>
                <w:b/>
              </w:rPr>
              <w:t>Pneumococcal vaccines:</w:t>
            </w:r>
          </w:p>
          <w:p w:rsidR="001C5DD1" w:rsidRPr="001C5DD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1C5DD1">
              <w:rPr>
                <w:rFonts w:ascii="CIDFont+F5" w:hAnsi="CIDFont+F5" w:cs="CIDFont+F5"/>
                <w:b/>
              </w:rPr>
              <w:t>age 65 and over</w:t>
            </w:r>
          </w:p>
          <w:p w:rsidR="00D84F0C" w:rsidRPr="00B93C2E" w:rsidRDefault="00B93C2E" w:rsidP="00B93C2E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Full transfer to HSCPs from </w:t>
            </w:r>
            <w:r w:rsidR="001C5DD1">
              <w:rPr>
                <w:rFonts w:ascii="CIDFont+F2" w:hAnsi="CIDFont+F2" w:cs="CIDFont+F2"/>
              </w:rPr>
              <w:t>1 April.</w:t>
            </w:r>
          </w:p>
        </w:tc>
        <w:tc>
          <w:tcPr>
            <w:tcW w:w="5363" w:type="dxa"/>
          </w:tcPr>
          <w:p w:rsidR="00FF2F2A" w:rsidRDefault="00FF2F2A" w:rsidP="00FF2F2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National files have been extracted for everyone aged</w:t>
            </w:r>
            <w:r w:rsidR="00BD7985">
              <w:rPr>
                <w:rFonts w:ascii="CIDFont+F2" w:hAnsi="CIDFont+F2" w:cs="CIDFont+F2"/>
              </w:rPr>
              <w:t xml:space="preserve"> </w:t>
            </w:r>
            <w:r>
              <w:rPr>
                <w:rFonts w:ascii="CIDFont+F2" w:hAnsi="CIDFont+F2" w:cs="CIDFont+F2"/>
              </w:rPr>
              <w:t>65+; and will be continued prospectively.</w:t>
            </w:r>
          </w:p>
          <w:p w:rsidR="006E75A4" w:rsidRPr="006E75A4" w:rsidRDefault="00FF2F2A" w:rsidP="00BD7985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All patients turning 65</w:t>
            </w:r>
            <w:r w:rsidR="00BD7985">
              <w:rPr>
                <w:rFonts w:ascii="CIDFont+F2" w:hAnsi="CIDFont+F2" w:cs="CIDFont+F2"/>
              </w:rPr>
              <w:t xml:space="preserve"> from 1 April will be appointed </w:t>
            </w:r>
            <w:r>
              <w:rPr>
                <w:rFonts w:ascii="CIDFont+F2" w:hAnsi="CIDFont+F2" w:cs="CIDFont+F2"/>
              </w:rPr>
              <w:t>direct by HSCPs.</w:t>
            </w:r>
          </w:p>
        </w:tc>
        <w:tc>
          <w:tcPr>
            <w:tcW w:w="6118" w:type="dxa"/>
          </w:tcPr>
          <w:p w:rsidR="00FF2F2A" w:rsidRDefault="00FF2F2A" w:rsidP="00FF2F2A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Edinburgh:</w:t>
            </w:r>
          </w:p>
          <w:p w:rsidR="00D84F0C" w:rsidRDefault="00FF2F2A" w:rsidP="00FF2F2A">
            <w:pPr>
              <w:jc w:val="both"/>
            </w:pPr>
            <w:r>
              <w:rPr>
                <w:rFonts w:ascii="CIDFont+F2" w:hAnsi="CIDFont+F2" w:cs="CIDFont+F2"/>
                <w:color w:val="0000FF"/>
              </w:rPr>
              <w:t>EdinburghPrimaryCareSupportteam@nhslothian.scot.nhs.uk</w:t>
            </w:r>
          </w:p>
        </w:tc>
      </w:tr>
      <w:tr w:rsidR="00D84F0C" w:rsidTr="008F579C">
        <w:tc>
          <w:tcPr>
            <w:tcW w:w="3970" w:type="dxa"/>
          </w:tcPr>
          <w:p w:rsidR="001C5DD1" w:rsidRPr="001C5DD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1C5DD1">
              <w:rPr>
                <w:rFonts w:ascii="CIDFont+F5" w:hAnsi="CIDFont+F5" w:cs="CIDFont+F5"/>
                <w:b/>
              </w:rPr>
              <w:t>Pneumococcal vaccines:</w:t>
            </w:r>
          </w:p>
          <w:p w:rsidR="001C5DD1" w:rsidRPr="001C5DD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1C5DD1">
              <w:rPr>
                <w:rFonts w:ascii="CIDFont+F5" w:hAnsi="CIDFont+F5" w:cs="CIDFont+F5"/>
                <w:b/>
              </w:rPr>
              <w:t>at risk adults</w:t>
            </w:r>
          </w:p>
          <w:p w:rsidR="00D84F0C" w:rsidRPr="00B93C2E" w:rsidRDefault="00B93C2E" w:rsidP="00B93C2E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Full transfer to HSCPs from </w:t>
            </w:r>
            <w:r w:rsidR="001C5DD1">
              <w:rPr>
                <w:rFonts w:ascii="CIDFont+F2" w:hAnsi="CIDFont+F2" w:cs="CIDFont+F2"/>
              </w:rPr>
              <w:t>1 April.</w:t>
            </w:r>
          </w:p>
        </w:tc>
        <w:tc>
          <w:tcPr>
            <w:tcW w:w="5363" w:type="dxa"/>
          </w:tcPr>
          <w:p w:rsidR="00D84F0C" w:rsidRDefault="001C5DD1" w:rsidP="00A67884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National data will identify adults currently at risk and</w:t>
            </w:r>
            <w:r w:rsidR="00A67884">
              <w:rPr>
                <w:rFonts w:ascii="CIDFont+F2" w:hAnsi="CIDFont+F2" w:cs="CIDFont+F2"/>
              </w:rPr>
              <w:t xml:space="preserve"> </w:t>
            </w:r>
            <w:r>
              <w:rPr>
                <w:rFonts w:ascii="CIDFont+F2" w:hAnsi="CIDFont+F2" w:cs="CIDFont+F2"/>
              </w:rPr>
              <w:t>will be directly a</w:t>
            </w:r>
            <w:r w:rsidR="00A67884">
              <w:rPr>
                <w:rFonts w:ascii="CIDFont+F2" w:hAnsi="CIDFont+F2" w:cs="CIDFont+F2"/>
              </w:rPr>
              <w:t xml:space="preserve">ppointed by HSCPs. Patients not </w:t>
            </w:r>
            <w:r>
              <w:rPr>
                <w:rFonts w:ascii="CIDFont+F2" w:hAnsi="CIDFont+F2" w:cs="CIDFont+F2"/>
              </w:rPr>
              <w:t xml:space="preserve">coded at risk and newly identified </w:t>
            </w:r>
            <w:r w:rsidR="00A67884">
              <w:rPr>
                <w:rFonts w:ascii="CIDFont+F2" w:hAnsi="CIDFont+F2" w:cs="CIDFont+F2"/>
              </w:rPr>
              <w:t xml:space="preserve">at risk should be </w:t>
            </w:r>
            <w:r>
              <w:rPr>
                <w:rFonts w:ascii="CIDFont+F2" w:hAnsi="CIDFont+F2" w:cs="CIDFont+F2"/>
              </w:rPr>
              <w:t xml:space="preserve">referred via the </w:t>
            </w:r>
            <w:r w:rsidR="00A67884">
              <w:rPr>
                <w:rFonts w:ascii="CIDFont+F2" w:hAnsi="CIDFont+F2" w:cs="CIDFont+F2"/>
              </w:rPr>
              <w:t xml:space="preserve">clinician (whether secondary or </w:t>
            </w:r>
            <w:r>
              <w:rPr>
                <w:rFonts w:ascii="CIDFont+F2" w:hAnsi="CIDFont+F2" w:cs="CIDFont+F2"/>
              </w:rPr>
              <w:t>primary care) direct to the HSCP.</w:t>
            </w:r>
          </w:p>
          <w:p w:rsidR="006E75A4" w:rsidRDefault="006E75A4" w:rsidP="00BB193E">
            <w:pPr>
              <w:jc w:val="both"/>
            </w:pPr>
          </w:p>
        </w:tc>
        <w:tc>
          <w:tcPr>
            <w:tcW w:w="6118" w:type="dxa"/>
          </w:tcPr>
          <w:p w:rsidR="001C5DD1" w:rsidRDefault="001C5DD1" w:rsidP="001C5DD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Edinburgh:</w:t>
            </w:r>
          </w:p>
          <w:p w:rsidR="00D84F0C" w:rsidRDefault="001C5DD1" w:rsidP="001C5DD1">
            <w:pPr>
              <w:jc w:val="both"/>
            </w:pPr>
            <w:r>
              <w:rPr>
                <w:rFonts w:ascii="CIDFont+F2" w:hAnsi="CIDFont+F2" w:cs="CIDFont+F2"/>
                <w:color w:val="0000FF"/>
              </w:rPr>
              <w:t>EdinburghPrimaryCareSupportteam@nhslothian.scot.nhs.uk</w:t>
            </w:r>
          </w:p>
        </w:tc>
      </w:tr>
      <w:tr w:rsidR="00D84F0C" w:rsidTr="008F579C">
        <w:tc>
          <w:tcPr>
            <w:tcW w:w="3970" w:type="dxa"/>
          </w:tcPr>
          <w:p w:rsidR="009F6045" w:rsidRPr="009F6045" w:rsidRDefault="009F6045" w:rsidP="009F6045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9F6045">
              <w:rPr>
                <w:rFonts w:ascii="CIDFont+F5" w:hAnsi="CIDFont+F5" w:cs="CIDFont+F5"/>
                <w:b/>
              </w:rPr>
              <w:t>Pneumococcal vaccine:</w:t>
            </w:r>
          </w:p>
          <w:p w:rsidR="009F6045" w:rsidRPr="009F6045" w:rsidRDefault="009F6045" w:rsidP="009F6045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9F6045">
              <w:rPr>
                <w:rFonts w:ascii="CIDFont+F5" w:hAnsi="CIDFont+F5" w:cs="CIDFont+F5"/>
                <w:b/>
              </w:rPr>
              <w:t>at risk children</w:t>
            </w:r>
          </w:p>
          <w:p w:rsidR="00D84F0C" w:rsidRPr="008F579C" w:rsidRDefault="008F579C" w:rsidP="008F579C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Full transfer to West, Mid </w:t>
            </w:r>
            <w:r w:rsidR="009F6045">
              <w:rPr>
                <w:rFonts w:ascii="CIDFont+F2" w:hAnsi="CIDFont+F2" w:cs="CIDFont+F2"/>
              </w:rPr>
              <w:t>and East Lothian and the</w:t>
            </w:r>
            <w:r w:rsidR="009F6045">
              <w:rPr>
                <w:rFonts w:ascii="CIDFont+F2" w:hAnsi="CIDFont+F2" w:cs="CIDFont+F2"/>
              </w:rPr>
              <w:t xml:space="preserve"> Edinburgh Children’</w:t>
            </w:r>
            <w:r w:rsidR="00B93C2E">
              <w:rPr>
                <w:rFonts w:ascii="CIDFont+F2" w:hAnsi="CIDFont+F2" w:cs="CIDFont+F2"/>
              </w:rPr>
              <w:t>s Partnership from 1 April</w:t>
            </w:r>
            <w:r w:rsidR="009F6045">
              <w:rPr>
                <w:rFonts w:ascii="CIDFont+F2" w:hAnsi="CIDFont+F2" w:cs="CIDFont+F2"/>
              </w:rPr>
              <w:t xml:space="preserve">. </w:t>
            </w:r>
          </w:p>
        </w:tc>
        <w:tc>
          <w:tcPr>
            <w:tcW w:w="5363" w:type="dxa"/>
          </w:tcPr>
          <w:p w:rsidR="009F6045" w:rsidRDefault="009F6045" w:rsidP="00BB193E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Children identified with an at risk condition should be</w:t>
            </w:r>
            <w:r w:rsidR="00BB193E">
              <w:rPr>
                <w:rFonts w:ascii="CIDFont+F2" w:hAnsi="CIDFont+F2" w:cs="CIDFont+F2"/>
              </w:rPr>
              <w:t xml:space="preserve"> </w:t>
            </w:r>
            <w:r>
              <w:rPr>
                <w:rFonts w:ascii="CIDFont+F2" w:hAnsi="CIDFont+F2" w:cs="CIDFont+F2"/>
              </w:rPr>
              <w:t>referred via the clinician (whether secondary or</w:t>
            </w:r>
          </w:p>
          <w:p w:rsidR="00D84F0C" w:rsidRDefault="00F661C0" w:rsidP="00BB193E">
            <w:pPr>
              <w:jc w:val="both"/>
            </w:pPr>
            <w:r>
              <w:rPr>
                <w:rFonts w:ascii="CIDFont+F2" w:hAnsi="CIDFont+F2" w:cs="CIDFont+F2"/>
              </w:rPr>
              <w:t>Primary</w:t>
            </w:r>
            <w:r w:rsidR="009F6045">
              <w:rPr>
                <w:rFonts w:ascii="CIDFont+F2" w:hAnsi="CIDFont+F2" w:cs="CIDFont+F2"/>
              </w:rPr>
              <w:t xml:space="preserve"> care) to HSCP mailboxes.</w:t>
            </w:r>
          </w:p>
        </w:tc>
        <w:tc>
          <w:tcPr>
            <w:tcW w:w="6118" w:type="dxa"/>
          </w:tcPr>
          <w:p w:rsidR="009F6045" w:rsidRDefault="009F6045" w:rsidP="009F604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r>
              <w:rPr>
                <w:rFonts w:ascii="CIDFont+F2" w:hAnsi="CIDFont+F2" w:cs="CIDFont+F2"/>
                <w:color w:val="000000"/>
              </w:rPr>
              <w:t xml:space="preserve">Edinburgh: </w:t>
            </w:r>
            <w:r>
              <w:rPr>
                <w:rFonts w:ascii="CIDFont+F2" w:hAnsi="CIDFont+F2" w:cs="CIDFont+F2"/>
                <w:color w:val="0000FF"/>
              </w:rPr>
              <w:t>Fiona.a.Christie@nhslothian.scot.nhs.uk</w:t>
            </w:r>
          </w:p>
          <w:p w:rsidR="00D84F0C" w:rsidRDefault="009F6045" w:rsidP="009F6045">
            <w:r>
              <w:rPr>
                <w:rFonts w:ascii="CIDFont+F2" w:hAnsi="CIDFont+F2" w:cs="CIDFont+F2"/>
                <w:color w:val="212121"/>
              </w:rPr>
              <w:t>*an Edinburgh Vaccination Team email has been requested</w:t>
            </w:r>
          </w:p>
        </w:tc>
      </w:tr>
      <w:tr w:rsidR="00D84F0C" w:rsidTr="008F579C">
        <w:tc>
          <w:tcPr>
            <w:tcW w:w="3970" w:type="dxa"/>
          </w:tcPr>
          <w:p w:rsidR="007E5925" w:rsidRPr="007E5925" w:rsidRDefault="007E5925" w:rsidP="007E5925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</w:rPr>
            </w:pPr>
            <w:r w:rsidRPr="007E5925">
              <w:rPr>
                <w:rFonts w:ascii="CIDFont+F5" w:hAnsi="CIDFont+F5" w:cs="CIDFont+F5"/>
                <w:b/>
              </w:rPr>
              <w:t>Shingles vaccine</w:t>
            </w:r>
          </w:p>
          <w:p w:rsidR="00D84F0C" w:rsidRPr="008F579C" w:rsidRDefault="008F579C" w:rsidP="00AF5C0E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Full transfer from 1 April. The exception will be </w:t>
            </w:r>
            <w:r w:rsidR="00622AEB">
              <w:rPr>
                <w:rFonts w:ascii="CIDFont+F2" w:hAnsi="CIDFont+F2" w:cs="CIDFont+F2"/>
              </w:rPr>
              <w:t xml:space="preserve">patients who have received </w:t>
            </w:r>
            <w:r w:rsidR="007E5925">
              <w:rPr>
                <w:rFonts w:ascii="CIDFont+F2" w:hAnsi="CIDFont+F2" w:cs="CIDFont+F2"/>
              </w:rPr>
              <w:t>their first dose of Shingrix in</w:t>
            </w:r>
            <w:r w:rsidR="00622AEB">
              <w:rPr>
                <w:rFonts w:ascii="CIDFont+F2" w:hAnsi="CIDFont+F2" w:cs="CIDFont+F2"/>
              </w:rPr>
              <w:t xml:space="preserve"> </w:t>
            </w:r>
            <w:r w:rsidR="007E5925">
              <w:rPr>
                <w:rFonts w:ascii="CIDFont+F2" w:hAnsi="CIDFont+F2" w:cs="CIDFont+F2"/>
              </w:rPr>
              <w:t>General</w:t>
            </w:r>
            <w:r w:rsidR="00622AEB">
              <w:rPr>
                <w:rFonts w:ascii="CIDFont+F2" w:hAnsi="CIDFont+F2" w:cs="CIDFont+F2"/>
              </w:rPr>
              <w:t xml:space="preserve"> </w:t>
            </w:r>
            <w:r w:rsidR="007E5925">
              <w:rPr>
                <w:rFonts w:ascii="CIDFont+F2" w:hAnsi="CIDFont+F2" w:cs="CIDFont+F2"/>
              </w:rPr>
              <w:t>Practice will</w:t>
            </w:r>
            <w:r w:rsidR="00622AEB">
              <w:rPr>
                <w:rFonts w:ascii="CIDFont+F2" w:hAnsi="CIDFont+F2" w:cs="CIDFont+F2"/>
              </w:rPr>
              <w:t xml:space="preserve"> </w:t>
            </w:r>
            <w:r>
              <w:rPr>
                <w:rFonts w:ascii="CIDFont+F2" w:hAnsi="CIDFont+F2" w:cs="CIDFont+F2"/>
              </w:rPr>
              <w:t xml:space="preserve">complete the course in </w:t>
            </w:r>
            <w:r w:rsidR="007E5925">
              <w:rPr>
                <w:rFonts w:ascii="CIDFont+F2" w:hAnsi="CIDFont+F2" w:cs="CIDFont+F2"/>
              </w:rPr>
              <w:t>General Practice.</w:t>
            </w:r>
          </w:p>
        </w:tc>
        <w:tc>
          <w:tcPr>
            <w:tcW w:w="5363" w:type="dxa"/>
          </w:tcPr>
          <w:p w:rsidR="007E5925" w:rsidRDefault="007E5925" w:rsidP="00830E5B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National age files have been extracted as per</w:t>
            </w:r>
          </w:p>
          <w:p w:rsidR="00D84F0C" w:rsidRPr="00BA72EC" w:rsidRDefault="00BA72EC" w:rsidP="00BA72EC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pneumococcal files. </w:t>
            </w:r>
            <w:r w:rsidR="007E5925">
              <w:rPr>
                <w:rFonts w:ascii="CIDFont+F2" w:hAnsi="CIDFont+F2" w:cs="CIDFont+F2"/>
              </w:rPr>
              <w:t>All patients turning 70</w:t>
            </w:r>
            <w:r w:rsidR="00830E5B">
              <w:rPr>
                <w:rFonts w:ascii="CIDFont+F2" w:hAnsi="CIDFont+F2" w:cs="CIDFont+F2"/>
              </w:rPr>
              <w:t xml:space="preserve"> from 1 April will be appointed </w:t>
            </w:r>
            <w:r w:rsidR="007E5925">
              <w:rPr>
                <w:rFonts w:ascii="CIDFont+F2" w:hAnsi="CIDFont+F2" w:cs="CIDFont+F2"/>
              </w:rPr>
              <w:t>direct by HSCPs. Addit</w:t>
            </w:r>
            <w:r w:rsidR="00830E5B">
              <w:rPr>
                <w:rFonts w:ascii="CIDFont+F2" w:hAnsi="CIDFont+F2" w:cs="CIDFont+F2"/>
              </w:rPr>
              <w:t xml:space="preserve">ionally, unvaccinated 70 to 79s </w:t>
            </w:r>
            <w:r w:rsidR="007E5925">
              <w:rPr>
                <w:rFonts w:ascii="CIDFont+F2" w:hAnsi="CIDFont+F2" w:cs="CIDFont+F2"/>
              </w:rPr>
              <w:t xml:space="preserve">will also be </w:t>
            </w:r>
            <w:r>
              <w:rPr>
                <w:rFonts w:ascii="CIDFont+F2" w:hAnsi="CIDFont+F2" w:cs="CIDFont+F2"/>
              </w:rPr>
              <w:t xml:space="preserve">offered. </w:t>
            </w:r>
            <w:r w:rsidR="00830E5B">
              <w:rPr>
                <w:rFonts w:ascii="CIDFont+F2" w:hAnsi="CIDFont+F2" w:cs="CIDFont+F2"/>
              </w:rPr>
              <w:t xml:space="preserve">All new Shingrix (non live for </w:t>
            </w:r>
            <w:r>
              <w:rPr>
                <w:rFonts w:ascii="CIDFont+F2" w:hAnsi="CIDFont+F2" w:cs="CIDFont+F2"/>
              </w:rPr>
              <w:t xml:space="preserve">immunocompromised) </w:t>
            </w:r>
            <w:r w:rsidR="007E5925">
              <w:rPr>
                <w:rFonts w:ascii="CIDFont+F2" w:hAnsi="CIDFont+F2" w:cs="CIDFont+F2"/>
              </w:rPr>
              <w:t>vaccines will transfer in the same way.</w:t>
            </w:r>
          </w:p>
        </w:tc>
        <w:tc>
          <w:tcPr>
            <w:tcW w:w="6118" w:type="dxa"/>
          </w:tcPr>
          <w:p w:rsidR="007E5925" w:rsidRDefault="007E5925" w:rsidP="007E5925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Edinburgh:</w:t>
            </w:r>
          </w:p>
          <w:p w:rsidR="00D84F0C" w:rsidRDefault="007E5925" w:rsidP="007E5925">
            <w:r>
              <w:rPr>
                <w:rFonts w:ascii="CIDFont+F2" w:hAnsi="CIDFont+F2" w:cs="CIDFont+F2"/>
                <w:color w:val="0000FF"/>
              </w:rPr>
              <w:t>EdinburghPrimaryCareSupportteam@nhslothian.scot.nhs.uk</w:t>
            </w:r>
          </w:p>
        </w:tc>
      </w:tr>
      <w:tr w:rsidR="00D84F0C" w:rsidTr="008F579C">
        <w:tc>
          <w:tcPr>
            <w:tcW w:w="3970" w:type="dxa"/>
          </w:tcPr>
          <w:p w:rsidR="00F72EE8" w:rsidRDefault="00F72EE8" w:rsidP="00F72EE8">
            <w:pPr>
              <w:autoSpaceDE w:val="0"/>
              <w:autoSpaceDN w:val="0"/>
              <w:adjustRightInd w:val="0"/>
              <w:rPr>
                <w:rFonts w:ascii="CIDFont+F5" w:hAnsi="CIDFont+F5" w:cs="CIDFont+F5"/>
              </w:rPr>
            </w:pPr>
            <w:r w:rsidRPr="00F72EE8">
              <w:rPr>
                <w:rFonts w:ascii="CIDFont+F5" w:hAnsi="CIDFont+F5" w:cs="CIDFont+F5"/>
                <w:b/>
              </w:rPr>
              <w:t>Flu vaccine programme</w:t>
            </w:r>
            <w:r>
              <w:rPr>
                <w:rFonts w:ascii="CIDFont+F5" w:hAnsi="CIDFont+F5" w:cs="CIDFont+F5"/>
              </w:rPr>
              <w:t>:</w:t>
            </w:r>
          </w:p>
          <w:p w:rsidR="00F72EE8" w:rsidRDefault="00F72EE8" w:rsidP="00F72EE8">
            <w:pPr>
              <w:autoSpaceDE w:val="0"/>
              <w:autoSpaceDN w:val="0"/>
              <w:adjustRightInd w:val="0"/>
              <w:rPr>
                <w:rFonts w:ascii="CIDFont+F5" w:hAnsi="CIDFont+F5" w:cs="CIDFont+F5"/>
              </w:rPr>
            </w:pPr>
            <w:r>
              <w:rPr>
                <w:rFonts w:ascii="CIDFont+F5" w:hAnsi="CIDFont+F5" w:cs="CIDFont+F5"/>
              </w:rPr>
              <w:t>all ages and risk groups</w:t>
            </w:r>
          </w:p>
          <w:p w:rsidR="00D84F0C" w:rsidRDefault="00F72EE8" w:rsidP="00F72EE8">
            <w:r>
              <w:rPr>
                <w:rFonts w:ascii="CIDFont+F2" w:hAnsi="CIDFont+F2" w:cs="CIDFont+F2"/>
              </w:rPr>
              <w:t>Full transfer from 1 April.</w:t>
            </w:r>
          </w:p>
        </w:tc>
        <w:tc>
          <w:tcPr>
            <w:tcW w:w="5363" w:type="dxa"/>
          </w:tcPr>
          <w:p w:rsidR="00F72EE8" w:rsidRDefault="00F72EE8" w:rsidP="00F72EE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Further information about the flu campaign for 22/23</w:t>
            </w:r>
          </w:p>
          <w:p w:rsidR="00D84F0C" w:rsidRDefault="00F72EE8" w:rsidP="00F72EE8">
            <w:r>
              <w:rPr>
                <w:rFonts w:ascii="CIDFont+F2" w:hAnsi="CIDFont+F2" w:cs="CIDFont+F2"/>
              </w:rPr>
              <w:t>will follow in September.</w:t>
            </w:r>
          </w:p>
        </w:tc>
        <w:tc>
          <w:tcPr>
            <w:tcW w:w="6118" w:type="dxa"/>
          </w:tcPr>
          <w:p w:rsidR="00D84F0C" w:rsidRDefault="00D84F0C"/>
        </w:tc>
      </w:tr>
      <w:tr w:rsidR="00936F42" w:rsidTr="008F579C">
        <w:tc>
          <w:tcPr>
            <w:tcW w:w="3970" w:type="dxa"/>
          </w:tcPr>
          <w:p w:rsidR="00936F42" w:rsidRPr="007F4461" w:rsidRDefault="00F72EE8" w:rsidP="00F72EE8">
            <w:pPr>
              <w:rPr>
                <w:b/>
              </w:rPr>
            </w:pPr>
            <w:r w:rsidRPr="007F4461">
              <w:rPr>
                <w:rFonts w:ascii="CIDFont+F5" w:hAnsi="CIDFont+F5" w:cs="CIDFont+F5"/>
                <w:b/>
              </w:rPr>
              <w:lastRenderedPageBreak/>
              <w:t>Pregnant Women</w:t>
            </w:r>
          </w:p>
        </w:tc>
        <w:tc>
          <w:tcPr>
            <w:tcW w:w="5363" w:type="dxa"/>
          </w:tcPr>
          <w:p w:rsidR="00936F42" w:rsidRDefault="00936F42"/>
        </w:tc>
        <w:tc>
          <w:tcPr>
            <w:tcW w:w="6118" w:type="dxa"/>
          </w:tcPr>
          <w:p w:rsidR="00936F42" w:rsidRDefault="00844F49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Community Midwifery service. </w:t>
            </w:r>
          </w:p>
          <w:p w:rsidR="007C3A9C" w:rsidRDefault="007C3A9C"/>
        </w:tc>
      </w:tr>
      <w:tr w:rsidR="00936F42" w:rsidTr="008F579C">
        <w:tc>
          <w:tcPr>
            <w:tcW w:w="3970" w:type="dxa"/>
          </w:tcPr>
          <w:p w:rsidR="007E5925" w:rsidRPr="007E5925" w:rsidRDefault="007E5925" w:rsidP="004570EA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7E5925">
              <w:rPr>
                <w:rFonts w:ascii="CIDFont+F5" w:hAnsi="CIDFont+F5" w:cs="CIDFont+F5"/>
                <w:b/>
              </w:rPr>
              <w:t>Children and school</w:t>
            </w:r>
            <w:r w:rsidR="004570EA">
              <w:rPr>
                <w:rFonts w:ascii="CIDFont+F5" w:hAnsi="CIDFont+F5" w:cs="CIDFont+F5"/>
                <w:b/>
              </w:rPr>
              <w:t xml:space="preserve"> </w:t>
            </w:r>
            <w:r w:rsidRPr="007E5925">
              <w:rPr>
                <w:rFonts w:ascii="CIDFont+F5" w:hAnsi="CIDFont+F5" w:cs="CIDFont+F5"/>
                <w:b/>
              </w:rPr>
              <w:t>pupils</w:t>
            </w:r>
          </w:p>
          <w:p w:rsidR="00936F42" w:rsidRPr="002B33AA" w:rsidRDefault="002B33AA" w:rsidP="004570E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Full transfer from 1 April for routine vaccinations and </w:t>
            </w:r>
            <w:r w:rsidR="007E5925">
              <w:rPr>
                <w:rFonts w:ascii="CIDFont+F2" w:hAnsi="CIDFont+F2" w:cs="CIDFont+F2"/>
              </w:rPr>
              <w:t xml:space="preserve">Hepatitis </w:t>
            </w:r>
            <w:r>
              <w:rPr>
                <w:rFonts w:ascii="CIDFont+F2" w:hAnsi="CIDFont+F2" w:cs="CIDFont+F2"/>
              </w:rPr>
              <w:t xml:space="preserve">B for children at </w:t>
            </w:r>
            <w:r w:rsidR="007E5925">
              <w:rPr>
                <w:rFonts w:ascii="CIDFont+F2" w:hAnsi="CIDFont+F2" w:cs="CIDFont+F2"/>
              </w:rPr>
              <w:t>risk.</w:t>
            </w:r>
          </w:p>
        </w:tc>
        <w:tc>
          <w:tcPr>
            <w:tcW w:w="5363" w:type="dxa"/>
          </w:tcPr>
          <w:p w:rsidR="002B33AA" w:rsidRDefault="002B33AA" w:rsidP="002B33A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From 1 April HSCPs will be responsible for home</w:t>
            </w:r>
          </w:p>
          <w:p w:rsidR="002B33AA" w:rsidRDefault="002B33AA" w:rsidP="002B33A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schooled and all catch ups for those who missed the</w:t>
            </w:r>
          </w:p>
          <w:p w:rsidR="007C3A9C" w:rsidRPr="002B33AA" w:rsidRDefault="002B33AA" w:rsidP="002B33AA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school and mop up s</w:t>
            </w:r>
            <w:r>
              <w:rPr>
                <w:rFonts w:ascii="CIDFont+F2" w:hAnsi="CIDFont+F2" w:cs="CIDFont+F2"/>
              </w:rPr>
              <w:t xml:space="preserve">essions, and HPV vaccines up to the age of 25 </w:t>
            </w:r>
            <w:r>
              <w:rPr>
                <w:rFonts w:ascii="CIDFont+F2" w:hAnsi="CIDFont+F2" w:cs="CIDFont+F2"/>
              </w:rPr>
              <w:t>All ad hoc/uns</w:t>
            </w:r>
            <w:r>
              <w:rPr>
                <w:rFonts w:ascii="CIDFont+F2" w:hAnsi="CIDFont+F2" w:cs="CIDFont+F2"/>
              </w:rPr>
              <w:t xml:space="preserve">cheduled vaccinations should be </w:t>
            </w:r>
            <w:r>
              <w:rPr>
                <w:rFonts w:ascii="CIDFont+F2" w:hAnsi="CIDFont+F2" w:cs="CIDFont+F2"/>
              </w:rPr>
              <w:t>directed to HSCP mailboxes.</w:t>
            </w:r>
          </w:p>
        </w:tc>
        <w:tc>
          <w:tcPr>
            <w:tcW w:w="6118" w:type="dxa"/>
          </w:tcPr>
          <w:p w:rsidR="002932B6" w:rsidRDefault="002932B6" w:rsidP="002932B6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Community Vaccination Team:</w:t>
            </w:r>
          </w:p>
          <w:p w:rsidR="00936F42" w:rsidRDefault="002932B6" w:rsidP="002932B6">
            <w:pPr>
              <w:rPr>
                <w:rFonts w:ascii="CIDFont+F2" w:hAnsi="CIDFont+F2" w:cs="CIDFont+F2"/>
                <w:color w:val="0000FF"/>
              </w:rPr>
            </w:pPr>
            <w:hyperlink r:id="rId6" w:history="1">
              <w:r w:rsidRPr="00211A0C">
                <w:rPr>
                  <w:rStyle w:val="Hyperlink"/>
                  <w:rFonts w:ascii="CIDFont+F2" w:hAnsi="CIDFont+F2" w:cs="CIDFont+F2"/>
                </w:rPr>
                <w:t>lhb.immunisation@nhslothan.scot.nhs.uk</w:t>
              </w:r>
            </w:hyperlink>
          </w:p>
          <w:p w:rsidR="002932B6" w:rsidRDefault="002932B6" w:rsidP="002932B6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FF"/>
              </w:rPr>
            </w:pPr>
            <w:r>
              <w:rPr>
                <w:rFonts w:ascii="CIDFont+F2" w:hAnsi="CIDFont+F2" w:cs="CIDFont+F2"/>
                <w:color w:val="000000"/>
              </w:rPr>
              <w:t xml:space="preserve">Edinburgh: </w:t>
            </w:r>
            <w:r>
              <w:rPr>
                <w:rFonts w:ascii="CIDFont+F2" w:hAnsi="CIDFont+F2" w:cs="CIDFont+F2"/>
                <w:color w:val="0000FF"/>
              </w:rPr>
              <w:t>Fiona.a.Christie@nhslothian.scot.nhs.uk</w:t>
            </w:r>
          </w:p>
          <w:p w:rsidR="002932B6" w:rsidRDefault="002932B6" w:rsidP="002932B6">
            <w:r>
              <w:rPr>
                <w:rFonts w:ascii="CIDFont+F2" w:hAnsi="CIDFont+F2" w:cs="CIDFont+F2"/>
                <w:color w:val="212121"/>
              </w:rPr>
              <w:t>*an Edinburgh Vaccination Team email has been requested</w:t>
            </w:r>
          </w:p>
        </w:tc>
      </w:tr>
      <w:tr w:rsidR="00C636AE" w:rsidTr="008F579C">
        <w:tc>
          <w:tcPr>
            <w:tcW w:w="3970" w:type="dxa"/>
          </w:tcPr>
          <w:p w:rsidR="00816701" w:rsidRPr="00816701" w:rsidRDefault="00816701" w:rsidP="00816701">
            <w:pPr>
              <w:autoSpaceDE w:val="0"/>
              <w:autoSpaceDN w:val="0"/>
              <w:adjustRightInd w:val="0"/>
              <w:rPr>
                <w:rFonts w:ascii="CIDFont+F5" w:hAnsi="CIDFont+F5" w:cs="CIDFont+F5"/>
                <w:b/>
              </w:rPr>
            </w:pPr>
            <w:r w:rsidRPr="00816701">
              <w:rPr>
                <w:rFonts w:ascii="CIDFont+F5" w:hAnsi="CIDFont+F5" w:cs="CIDFont+F5"/>
                <w:b/>
              </w:rPr>
              <w:t>Students</w:t>
            </w:r>
          </w:p>
          <w:p w:rsidR="00C636AE" w:rsidRPr="00816701" w:rsidRDefault="00816701" w:rsidP="00816701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Full transfer to HSCPs from </w:t>
            </w:r>
            <w:r>
              <w:rPr>
                <w:rFonts w:ascii="CIDFont+F2" w:hAnsi="CIDFont+F2" w:cs="CIDFont+F2"/>
              </w:rPr>
              <w:t>1 April.</w:t>
            </w:r>
          </w:p>
        </w:tc>
        <w:tc>
          <w:tcPr>
            <w:tcW w:w="5363" w:type="dxa"/>
          </w:tcPr>
          <w:p w:rsidR="00C636AE" w:rsidRDefault="00816701" w:rsidP="00816701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Any students that prese</w:t>
            </w:r>
            <w:r>
              <w:rPr>
                <w:rFonts w:ascii="CIDFont+F2" w:hAnsi="CIDFont+F2" w:cs="CIDFont+F2"/>
              </w:rPr>
              <w:t xml:space="preserve">nt to practices can be referred </w:t>
            </w:r>
            <w:r>
              <w:rPr>
                <w:rFonts w:ascii="CIDFont+F2" w:hAnsi="CIDFont+F2" w:cs="CIDFont+F2"/>
              </w:rPr>
              <w:t>to the relevant HSCP mailbox.</w:t>
            </w:r>
          </w:p>
        </w:tc>
        <w:tc>
          <w:tcPr>
            <w:tcW w:w="6118" w:type="dxa"/>
          </w:tcPr>
          <w:p w:rsidR="00306BCD" w:rsidRDefault="00306BCD" w:rsidP="00306BCD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00"/>
              </w:rPr>
              <w:t>Edinburgh:</w:t>
            </w:r>
          </w:p>
          <w:p w:rsidR="00C636AE" w:rsidRDefault="00306BCD" w:rsidP="00306BCD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r>
              <w:rPr>
                <w:rFonts w:ascii="CIDFont+F2" w:hAnsi="CIDFont+F2" w:cs="CIDFont+F2"/>
                <w:color w:val="0000FF"/>
              </w:rPr>
              <w:t>EdinburghPrimaryCareSupportteam@nhslothian.scot.nhs.uk</w:t>
            </w:r>
          </w:p>
        </w:tc>
      </w:tr>
      <w:tr w:rsidR="00C636AE" w:rsidTr="008F579C">
        <w:tc>
          <w:tcPr>
            <w:tcW w:w="3970" w:type="dxa"/>
          </w:tcPr>
          <w:p w:rsidR="001A1598" w:rsidRPr="00833B36" w:rsidRDefault="001A1598" w:rsidP="001A1598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 w:rsidRPr="00833B36">
              <w:rPr>
                <w:rFonts w:ascii="CIDFont+F5" w:hAnsi="CIDFont+F5" w:cs="CIDFont+F5"/>
                <w:b/>
              </w:rPr>
              <w:t>Unscheduled</w:t>
            </w:r>
            <w:r w:rsidRPr="00833B36">
              <w:rPr>
                <w:rFonts w:ascii="CIDFont+F5" w:hAnsi="CIDFont+F5" w:cs="CIDFont+F5"/>
                <w:b/>
              </w:rPr>
              <w:t xml:space="preserve"> </w:t>
            </w:r>
            <w:r w:rsidRPr="00833B36">
              <w:rPr>
                <w:rFonts w:ascii="CIDFont+F5" w:hAnsi="CIDFont+F5" w:cs="CIDFont+F5"/>
                <w:b/>
              </w:rPr>
              <w:t>vaccinations</w:t>
            </w:r>
          </w:p>
          <w:p w:rsidR="001A1598" w:rsidRDefault="001A1598" w:rsidP="001A159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Full transfer to HSCPs from</w:t>
            </w:r>
          </w:p>
          <w:p w:rsidR="001A1598" w:rsidRDefault="001A1598" w:rsidP="001A159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1 May. This group includes MMR, HepA and HepB, post exposure vaccines, </w:t>
            </w:r>
            <w:r>
              <w:rPr>
                <w:rFonts w:ascii="CIDFont+F2" w:hAnsi="CIDFont+F2" w:cs="CIDFont+F2"/>
              </w:rPr>
              <w:t>vaccines for those at risk</w:t>
            </w:r>
          </w:p>
          <w:p w:rsidR="005A3E44" w:rsidRDefault="001A1598" w:rsidP="001A159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(including occupational risk) not covered above. </w:t>
            </w:r>
          </w:p>
          <w:p w:rsidR="001A1598" w:rsidRDefault="001A1598" w:rsidP="001A159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Post</w:t>
            </w:r>
            <w:r>
              <w:rPr>
                <w:rFonts w:ascii="CIDFont+F2" w:hAnsi="CIDFont+F2" w:cs="CIDFont+F2"/>
              </w:rPr>
              <w:t xml:space="preserve"> stem cell transplants: </w:t>
            </w:r>
            <w:r>
              <w:rPr>
                <w:rFonts w:ascii="CIDFont+F2" w:hAnsi="CIDFont+F2" w:cs="CIDFont+F2"/>
              </w:rPr>
              <w:t>adults - Patients who have</w:t>
            </w:r>
          </w:p>
          <w:p w:rsidR="001A1598" w:rsidRDefault="001A1598" w:rsidP="001A1598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started their course of revaccination in general </w:t>
            </w:r>
            <w:r>
              <w:rPr>
                <w:rFonts w:ascii="CIDFont+F2" w:hAnsi="CIDFont+F2" w:cs="CIDFont+F2"/>
              </w:rPr>
              <w:t>practice should complete</w:t>
            </w:r>
          </w:p>
          <w:p w:rsidR="00C636AE" w:rsidRPr="007E5925" w:rsidRDefault="001A1598" w:rsidP="001A1598">
            <w:pPr>
              <w:autoSpaceDE w:val="0"/>
              <w:autoSpaceDN w:val="0"/>
              <w:adjustRightInd w:val="0"/>
              <w:jc w:val="both"/>
              <w:rPr>
                <w:rFonts w:ascii="CIDFont+F5" w:hAnsi="CIDFont+F5" w:cs="CIDFont+F5"/>
                <w:b/>
              </w:rPr>
            </w:pPr>
            <w:r>
              <w:rPr>
                <w:rFonts w:ascii="CIDFont+F2" w:hAnsi="CIDFont+F2" w:cs="CIDFont+F2"/>
              </w:rPr>
              <w:t>this in General Practice.</w:t>
            </w:r>
          </w:p>
        </w:tc>
        <w:tc>
          <w:tcPr>
            <w:tcW w:w="5363" w:type="dxa"/>
          </w:tcPr>
          <w:p w:rsidR="00DF1DC1" w:rsidRDefault="00DF1DC1" w:rsidP="00DF1DC1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Full referral pathways to HSCPs from 1 May will be</w:t>
            </w:r>
          </w:p>
          <w:p w:rsidR="00DF1DC1" w:rsidRDefault="00DF1DC1" w:rsidP="00DF1DC1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circulated in due course.</w:t>
            </w:r>
          </w:p>
          <w:p w:rsidR="005A3E44" w:rsidRDefault="005A3E44" w:rsidP="00DF1DC1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</w:p>
          <w:p w:rsidR="00DF1DC1" w:rsidRDefault="00DF1DC1" w:rsidP="00DF1DC1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MenACWY is currently ad hoc s</w:t>
            </w:r>
            <w:r>
              <w:rPr>
                <w:rFonts w:ascii="CIDFont+F2" w:hAnsi="CIDFont+F2" w:cs="CIDFont+F2"/>
              </w:rPr>
              <w:t xml:space="preserve">o will remain with GPs </w:t>
            </w:r>
            <w:r>
              <w:rPr>
                <w:rFonts w:ascii="CIDFont+F2" w:hAnsi="CIDFont+F2" w:cs="CIDFont+F2"/>
              </w:rPr>
              <w:t>until unscheduled transitions from 1 May.</w:t>
            </w:r>
          </w:p>
          <w:p w:rsidR="005A3E44" w:rsidRDefault="005A3E44" w:rsidP="00DF1DC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</w:p>
          <w:p w:rsidR="005A3E44" w:rsidRDefault="005A3E44" w:rsidP="00DF1DC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</w:p>
          <w:p w:rsidR="00C636AE" w:rsidRDefault="00DF1DC1" w:rsidP="00DF1DC1">
            <w:pPr>
              <w:autoSpaceDE w:val="0"/>
              <w:autoSpaceDN w:val="0"/>
              <w:adjustRightInd w:val="0"/>
              <w:jc w:val="both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Haematopoietic Stem Cell Transplant Service</w:t>
            </w:r>
          </w:p>
        </w:tc>
        <w:tc>
          <w:tcPr>
            <w:tcW w:w="6118" w:type="dxa"/>
          </w:tcPr>
          <w:p w:rsidR="00C636AE" w:rsidRDefault="00C636AE" w:rsidP="002932B6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0000"/>
              </w:rPr>
            </w:pPr>
            <w:bookmarkStart w:id="0" w:name="_GoBack"/>
            <w:bookmarkEnd w:id="0"/>
          </w:p>
        </w:tc>
      </w:tr>
    </w:tbl>
    <w:p w:rsidR="003D144B" w:rsidRDefault="003D144B"/>
    <w:sectPr w:rsidR="003D144B" w:rsidSect="000F4348"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C3" w:rsidRDefault="00E51EC3" w:rsidP="00D84F0C">
      <w:pPr>
        <w:spacing w:after="0" w:line="240" w:lineRule="auto"/>
      </w:pPr>
      <w:r>
        <w:separator/>
      </w:r>
    </w:p>
  </w:endnote>
  <w:endnote w:type="continuationSeparator" w:id="0">
    <w:p w:rsidR="00E51EC3" w:rsidRDefault="00E51EC3" w:rsidP="00D8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C3" w:rsidRDefault="00E51EC3" w:rsidP="00D84F0C">
      <w:pPr>
        <w:spacing w:after="0" w:line="240" w:lineRule="auto"/>
      </w:pPr>
      <w:r>
        <w:separator/>
      </w:r>
    </w:p>
  </w:footnote>
  <w:footnote w:type="continuationSeparator" w:id="0">
    <w:p w:rsidR="00E51EC3" w:rsidRDefault="00E51EC3" w:rsidP="00D84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0C"/>
    <w:rsid w:val="000F4348"/>
    <w:rsid w:val="001A1598"/>
    <w:rsid w:val="001C5DD1"/>
    <w:rsid w:val="00232D39"/>
    <w:rsid w:val="002932B6"/>
    <w:rsid w:val="002B33AA"/>
    <w:rsid w:val="00306BCD"/>
    <w:rsid w:val="003D144B"/>
    <w:rsid w:val="003F0118"/>
    <w:rsid w:val="00404D8E"/>
    <w:rsid w:val="004570EA"/>
    <w:rsid w:val="004600F0"/>
    <w:rsid w:val="005A3E44"/>
    <w:rsid w:val="00622AEB"/>
    <w:rsid w:val="00653D00"/>
    <w:rsid w:val="006E75A4"/>
    <w:rsid w:val="007C3A9C"/>
    <w:rsid w:val="007E5925"/>
    <w:rsid w:val="007F4461"/>
    <w:rsid w:val="00816701"/>
    <w:rsid w:val="00830E5B"/>
    <w:rsid w:val="00833B36"/>
    <w:rsid w:val="00844F49"/>
    <w:rsid w:val="008F579C"/>
    <w:rsid w:val="00936F42"/>
    <w:rsid w:val="009F6045"/>
    <w:rsid w:val="00A67884"/>
    <w:rsid w:val="00A714AF"/>
    <w:rsid w:val="00AF5C0E"/>
    <w:rsid w:val="00B93C2E"/>
    <w:rsid w:val="00BA72EC"/>
    <w:rsid w:val="00BB193E"/>
    <w:rsid w:val="00BD7985"/>
    <w:rsid w:val="00C636AE"/>
    <w:rsid w:val="00CF7513"/>
    <w:rsid w:val="00D84F0C"/>
    <w:rsid w:val="00DE4A29"/>
    <w:rsid w:val="00DF1DC1"/>
    <w:rsid w:val="00E51EC3"/>
    <w:rsid w:val="00E54EF7"/>
    <w:rsid w:val="00E94346"/>
    <w:rsid w:val="00EA1568"/>
    <w:rsid w:val="00F661C0"/>
    <w:rsid w:val="00F72EE8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FB6F"/>
  <w15:chartTrackingRefBased/>
  <w15:docId w15:val="{AADAC121-E790-47A7-BA5D-D7F3A5F8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0C"/>
  </w:style>
  <w:style w:type="paragraph" w:styleId="Footer">
    <w:name w:val="footer"/>
    <w:basedOn w:val="Normal"/>
    <w:link w:val="FooterChar"/>
    <w:uiPriority w:val="99"/>
    <w:unhideWhenUsed/>
    <w:rsid w:val="00D84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0C"/>
  </w:style>
  <w:style w:type="table" w:styleId="TableGrid">
    <w:name w:val="Table Grid"/>
    <w:basedOn w:val="TableNormal"/>
    <w:uiPriority w:val="59"/>
    <w:rsid w:val="00D84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3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b.immunisation@nhslothan.scot.nhs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Clyde, Sophie</dc:creator>
  <cp:keywords/>
  <dc:description/>
  <cp:lastModifiedBy>Clyde, Sophie</cp:lastModifiedBy>
  <cp:revision>51</cp:revision>
  <dcterms:created xsi:type="dcterms:W3CDTF">2022-04-05T11:10:00Z</dcterms:created>
  <dcterms:modified xsi:type="dcterms:W3CDTF">2022-04-05T11:34:00Z</dcterms:modified>
</cp:coreProperties>
</file>